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96" w:rsidRDefault="00F13D96"/>
    <w:p w:rsidR="00445A6E" w:rsidRDefault="00D651B3">
      <w:bookmarkStart w:id="0" w:name="_GoBack"/>
      <w:r>
        <w:rPr>
          <w:noProof/>
          <w:lang w:eastAsia="ru-RU"/>
        </w:rPr>
        <w:drawing>
          <wp:inline distT="0" distB="0" distL="0" distR="0">
            <wp:extent cx="4657725" cy="6210300"/>
            <wp:effectExtent l="4763" t="0" r="0" b="0"/>
            <wp:docPr id="2" name="Рисунок 2" descr="C:\Users\Гузель\Desktop\IMG_7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IMG_74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59718" cy="621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 ВНЕУРОЧКИ</w:t>
      </w:r>
    </w:p>
    <w:p w:rsidR="00445A6E" w:rsidRPr="00A17F27" w:rsidRDefault="00D651B3" w:rsidP="00445A6E">
      <w:pPr>
        <w:widowControl w:val="0"/>
        <w:autoSpaceDE w:val="0"/>
        <w:autoSpaceDN w:val="0"/>
        <w:spacing w:after="0" w:line="240" w:lineRule="auto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«Азбука экологии</w:t>
      </w:r>
      <w:r w:rsidR="00445A6E"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»</w:t>
      </w:r>
    </w:p>
    <w:p w:rsidR="00445A6E" w:rsidRPr="00A17F27" w:rsidRDefault="00445A6E" w:rsidP="00445A6E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A6E" w:rsidRPr="00A17F27" w:rsidRDefault="00445A6E" w:rsidP="00445A6E">
      <w:pPr>
        <w:widowControl w:val="0"/>
        <w:autoSpaceDE w:val="0"/>
        <w:autoSpaceDN w:val="0"/>
        <w:spacing w:after="0" w:line="237" w:lineRule="auto"/>
        <w:ind w:right="2533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>сновное, среднее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(9-11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класс) Срок реализации программы – 1 год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529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15-16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лет 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529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Количество часов 34</w:t>
      </w:r>
    </w:p>
    <w:p w:rsidR="00445A6E" w:rsidRPr="00A17F27" w:rsidRDefault="00445A6E" w:rsidP="00445A6E">
      <w:pPr>
        <w:widowControl w:val="0"/>
        <w:tabs>
          <w:tab w:val="left" w:pos="4147"/>
        </w:tabs>
        <w:autoSpaceDE w:val="0"/>
        <w:autoSpaceDN w:val="0"/>
        <w:spacing w:after="0" w:line="322" w:lineRule="exact"/>
        <w:ind w:left="365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A17F27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Развитие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отечественного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садоводства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относится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к приоритетам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государственной</w:t>
      </w:r>
      <w:r w:rsidRPr="00A17F27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аграрной</w:t>
      </w:r>
      <w:r w:rsidRPr="00A17F27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политики.</w:t>
      </w:r>
      <w:r w:rsidRPr="00A17F27">
        <w:rPr>
          <w:rFonts w:ascii="Times New Roman" w:eastAsia="Times New Roman" w:hAnsi="Times New Roman" w:cs="Times New Roman"/>
          <w:color w:val="212121"/>
          <w:spacing w:val="36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Особое</w:t>
      </w:r>
      <w:r w:rsidRPr="00A17F27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внимание</w:t>
      </w:r>
      <w:r w:rsidRPr="00A17F27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уделяется</w:t>
      </w:r>
      <w:r w:rsidRPr="00A17F27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вопросам</w:t>
      </w:r>
      <w:r w:rsidRPr="00A17F27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обеспечения граждан страны качественной витаминной продукцией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этого необходима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будущих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специалистов-аграриев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поколения,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владеющих современными технологиями и способных к инновационной деятельности. Программа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профессиями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садоводства,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с новейшими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сортами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плодово-ягодных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культур.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 предполагается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базовых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безопасных</w:t>
      </w:r>
      <w:r w:rsidRPr="00A17F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агротехнологий</w:t>
      </w:r>
      <w:proofErr w:type="spellEnd"/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их</w:t>
      </w:r>
      <w:r w:rsidRPr="00A17F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выращивания с разработкой и защитой проекта, 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которые приобретают актуальность в связи с увеличивающимся спросом населения в экологически чистых продуктах питания, не содержащих остатков гербицидов</w:t>
      </w:r>
      <w:r w:rsidRPr="00A17F27">
        <w:rPr>
          <w:rFonts w:ascii="Times New Roman" w:eastAsia="Times New Roman" w:hAnsi="Times New Roman" w:cs="Times New Roman"/>
          <w:color w:val="131313"/>
          <w:spacing w:val="1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пестицидов</w:t>
      </w:r>
      <w:r w:rsidRPr="00A17F27">
        <w:rPr>
          <w:rFonts w:ascii="Times New Roman" w:eastAsia="Times New Roman" w:hAnsi="Times New Roman" w:cs="Times New Roman"/>
          <w:color w:val="131313"/>
          <w:spacing w:val="1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произведенных</w:t>
      </w:r>
      <w:r w:rsidRPr="00A17F27">
        <w:rPr>
          <w:rFonts w:ascii="Times New Roman" w:eastAsia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на</w:t>
      </w:r>
      <w:r w:rsidRPr="00A17F27">
        <w:rPr>
          <w:rFonts w:ascii="Times New Roman" w:eastAsia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незагрязненных</w:t>
      </w:r>
      <w:r w:rsidRPr="00A17F27">
        <w:rPr>
          <w:rFonts w:ascii="Times New Roman" w:eastAsia="Times New Roman" w:hAnsi="Times New Roman" w:cs="Times New Roman"/>
          <w:color w:val="131313"/>
          <w:spacing w:val="1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почвах</w:t>
      </w:r>
      <w:r w:rsidRPr="00A17F27">
        <w:rPr>
          <w:rFonts w:ascii="Times New Roman" w:eastAsia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с</w:t>
      </w:r>
      <w:r w:rsidRPr="00A17F27">
        <w:rPr>
          <w:rFonts w:ascii="Times New Roman" w:eastAsia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pacing w:val="-2"/>
          <w:sz w:val="24"/>
          <w:szCs w:val="24"/>
        </w:rPr>
        <w:t>использова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нием</w:t>
      </w:r>
      <w:r w:rsidRPr="00A17F27">
        <w:rPr>
          <w:rFonts w:ascii="Times New Roman" w:eastAsia="Times New Roman" w:hAnsi="Times New Roman" w:cs="Times New Roman"/>
          <w:color w:val="131313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экологически</w:t>
      </w:r>
      <w:r w:rsidRPr="00A17F27">
        <w:rPr>
          <w:rFonts w:ascii="Times New Roman" w:eastAsia="Times New Roman" w:hAnsi="Times New Roman" w:cs="Times New Roman"/>
          <w:color w:val="131313"/>
          <w:spacing w:val="-1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безопасных</w:t>
      </w:r>
      <w:r w:rsidRPr="00A17F27">
        <w:rPr>
          <w:rFonts w:ascii="Times New Roman" w:eastAsia="Times New Roman" w:hAnsi="Times New Roman" w:cs="Times New Roman"/>
          <w:color w:val="131313"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pacing w:val="-2"/>
          <w:sz w:val="24"/>
          <w:szCs w:val="24"/>
        </w:rPr>
        <w:t>технологий.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Направленность</w:t>
      </w:r>
      <w:r w:rsidRPr="00A17F27">
        <w:rPr>
          <w:rFonts w:ascii="Times New Roman" w:eastAsia="Times New Roman" w:hAnsi="Times New Roman" w:cs="Times New Roman"/>
          <w:b/>
          <w:color w:val="131313"/>
          <w:spacing w:val="-1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b/>
          <w:color w:val="131313"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приоритетное</w:t>
      </w:r>
      <w:r w:rsidRPr="00A17F27">
        <w:rPr>
          <w:rFonts w:ascii="Times New Roman" w:eastAsia="Times New Roman" w:hAnsi="Times New Roman" w:cs="Times New Roman"/>
          <w:b/>
          <w:color w:val="131313"/>
          <w:spacing w:val="-1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направление</w:t>
      </w:r>
      <w:r w:rsidRPr="00A17F27">
        <w:rPr>
          <w:rFonts w:ascii="Times New Roman" w:eastAsia="Times New Roman" w:hAnsi="Times New Roman" w:cs="Times New Roman"/>
          <w:b/>
          <w:color w:val="131313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</w:t>
      </w:r>
      <w:r w:rsidRPr="00A17F2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A17F2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>естественнонаучную</w:t>
      </w:r>
      <w:r w:rsidRPr="00A17F27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направленность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заботливом</w:t>
      </w:r>
      <w:r w:rsidRPr="00A17F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>че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ловека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прекрасные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сказочные мини-сады.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понимаем,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обладая знаниями и умениями в этой области сельского хозяйства можно вырастить экологически чистую продукцию, богатую витаминами столь необходимыми для сохранения здоровья.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287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Плодоводство - это наука, изучающая основные закономерности строения, роста, развития, размножения, плодоношения и агротехнику плодовых и ягодных культур.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1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Задачей науки плодоводства представляется создание теоретической основы, позволяющей плодоводу разрабатывать дифференцированную агротехнику применительно к разным зонам плодоводства. Главное внимание в программе уделяется изучению агротехники плодово-ягодных культур, методов получения экологически чистой продукции, выращиванию высококачественного посадочного материала, опытнической и исследовательской работе.</w:t>
      </w:r>
    </w:p>
    <w:p w:rsidR="00445A6E" w:rsidRPr="00A17F27" w:rsidRDefault="00445A6E" w:rsidP="00445A6E">
      <w:pPr>
        <w:widowControl w:val="0"/>
        <w:autoSpaceDE w:val="0"/>
        <w:autoSpaceDN w:val="0"/>
        <w:spacing w:before="319"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A17F2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93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 социально-экономической сфере сегодня одной из стратегических задач является обеспечение продовольственной безопасности России и подготовка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владеющих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агротехнологиями</w:t>
      </w:r>
      <w:proofErr w:type="spellEnd"/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экологической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культурой.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651B3">
        <w:rPr>
          <w:rFonts w:ascii="Times New Roman" w:eastAsia="Times New Roman" w:hAnsi="Times New Roman" w:cs="Times New Roman"/>
          <w:sz w:val="24"/>
          <w:szCs w:val="24"/>
        </w:rPr>
        <w:t>частники программы «Азбука экологии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» – дети, живущие в сельской местности и проявляющие интерес к выращиванию плодово-ягодных растений. Программа создает условия для их профессионального ориентирования, способствует развитию у учащихся личностного смысла в приобретении познавательного опыта и интереса к профессиональной, экологической и </w:t>
      </w:r>
      <w:proofErr w:type="spellStart"/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природо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-охранной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исследовательской работе. Программа знакомит со способами выращивания экологически чистых плодов и ягод в сельскохозяйственной местности.</w:t>
      </w:r>
    </w:p>
    <w:p w:rsidR="00445A6E" w:rsidRPr="00A17F27" w:rsidRDefault="00445A6E" w:rsidP="00445A6E">
      <w:pPr>
        <w:widowControl w:val="0"/>
        <w:autoSpaceDE w:val="0"/>
        <w:autoSpaceDN w:val="0"/>
        <w:spacing w:before="1" w:after="0" w:line="240" w:lineRule="auto"/>
        <w:ind w:right="28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Участие в программе – возможность погрузиться в профессиональную среду, соотнести свои способности и интересы с данным видом профессиональной деятельности.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18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 xml:space="preserve">Новизна программы.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Впервые в учреждении разработана дополнительная общеразвивающая программа в форме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сезонной школы.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t>Обучение</w:t>
      </w:r>
      <w:r w:rsidRPr="00A17F27">
        <w:rPr>
          <w:rFonts w:ascii="Times New Roman" w:eastAsia="Times New Roman" w:hAnsi="Times New Roman" w:cs="Times New Roman"/>
          <w:color w:val="3C2C2C"/>
          <w:spacing w:val="71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t>проводится</w:t>
      </w:r>
      <w:r w:rsidRPr="00A17F27">
        <w:rPr>
          <w:rFonts w:ascii="Times New Roman" w:eastAsia="Times New Roman" w:hAnsi="Times New Roman" w:cs="Times New Roman"/>
          <w:color w:val="3C2C2C"/>
          <w:spacing w:val="72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3C2C2C"/>
          <w:spacing w:val="69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t>учебном</w:t>
      </w:r>
      <w:r w:rsidRPr="00A17F27">
        <w:rPr>
          <w:rFonts w:ascii="Times New Roman" w:eastAsia="Times New Roman" w:hAnsi="Times New Roman" w:cs="Times New Roman"/>
          <w:color w:val="3C2C2C"/>
          <w:spacing w:val="76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агротехнологическом</w:t>
      </w:r>
      <w:r w:rsidRPr="00A17F27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классе с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использованием новейшего оборудования (цифровые лаборатории по биологии и экологии).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color w:val="3C2C2C"/>
          <w:sz w:val="24"/>
          <w:szCs w:val="24"/>
        </w:rPr>
        <w:t xml:space="preserve">Педагогическая целесообразность.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Погружение в профессиональную среду происходит посредством экспериментальных и исследовательских работ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 учебной лаборатории, знакомства с растениями и выполнение трудовых действий на базе школьного сада, то есть в «природном» классе под открытым небом, экскурсий на производство.</w:t>
      </w:r>
    </w:p>
    <w:p w:rsidR="00445A6E" w:rsidRPr="00A17F27" w:rsidRDefault="00445A6E" w:rsidP="00445A6E">
      <w:pPr>
        <w:widowControl w:val="0"/>
        <w:autoSpaceDE w:val="0"/>
        <w:autoSpaceDN w:val="0"/>
        <w:spacing w:before="2" w:after="0" w:line="240" w:lineRule="auto"/>
        <w:ind w:right="28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С целью повышения эффективности и наглядности образовательного процесса наряду с традиционными формами образовательной и просветительской</w:t>
      </w:r>
      <w:r w:rsidRPr="00A17F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A17F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лекциями,</w:t>
      </w:r>
      <w:r w:rsidRPr="00A17F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практическими</w:t>
      </w:r>
      <w:r w:rsidRPr="00A17F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занятиями,</w:t>
      </w:r>
      <w:r w:rsidRPr="00A17F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экскурсиями,</w:t>
      </w:r>
      <w:r w:rsidRPr="00A17F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зуются подходы, направленные на эмоциональное восприятие природы, включая творческие, художественные виды деятельности, постановку и проведение экспериментов, работы в небольших группах.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Отличительные</w:t>
      </w:r>
      <w:r w:rsidRPr="00A17F27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особенности</w:t>
      </w:r>
      <w:r w:rsidRPr="00A17F27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before="5" w:after="0" w:line="240" w:lineRule="auto"/>
        <w:ind w:right="452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содержащиеся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общеобразов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тельных программах средних общеобразовательных учреждений.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after="0" w:line="240" w:lineRule="auto"/>
        <w:ind w:right="425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прогрессивные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ценный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 выращиванию экологически чистой продукции.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after="0" w:line="240" w:lineRule="auto"/>
        <w:ind w:right="675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вызывающие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 представляющие ценность для предварительного профессионального сам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определения.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after="0" w:line="240" w:lineRule="auto"/>
        <w:ind w:right="359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Включенный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применяться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различных групп (категорий) учащихся, что достигается обобщенностью включенных в нее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знаний.</w:t>
      </w:r>
    </w:p>
    <w:p w:rsidR="00445A6E" w:rsidRPr="00A17F27" w:rsidRDefault="00445A6E" w:rsidP="00445A6E">
      <w:pPr>
        <w:widowControl w:val="0"/>
        <w:numPr>
          <w:ilvl w:val="0"/>
          <w:numId w:val="2"/>
        </w:numPr>
        <w:tabs>
          <w:tab w:val="left" w:pos="1275"/>
        </w:tabs>
        <w:autoSpaceDE w:val="0"/>
        <w:autoSpaceDN w:val="0"/>
        <w:spacing w:after="0" w:line="240" w:lineRule="auto"/>
        <w:ind w:right="539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экспериментальных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исследований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мыслов.</w:t>
      </w:r>
    </w:p>
    <w:p w:rsidR="00445A6E" w:rsidRPr="00A17F27" w:rsidRDefault="00445A6E" w:rsidP="00445A6E">
      <w:pPr>
        <w:widowControl w:val="0"/>
        <w:numPr>
          <w:ilvl w:val="0"/>
          <w:numId w:val="2"/>
        </w:numPr>
        <w:tabs>
          <w:tab w:val="left" w:pos="1275"/>
        </w:tabs>
        <w:autoSpaceDE w:val="0"/>
        <w:autoSpaceDN w:val="0"/>
        <w:spacing w:after="0" w:line="242" w:lineRule="auto"/>
        <w:ind w:right="407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в повседневной жизни.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программа предусматривает образовательные,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, творческие компоненты и практическую подготовку.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К образовательным компонентам относятся интерактивные лекции, беседы, экскурсии, просмотры учебных видеороликов, дидактические игры.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компоненты: оптимальное сочетание теории и практики (30% теории от всего объема учебного материала); включение динамических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пауз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свежем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воздухе,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инструктажей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техники безопасности при работе в лаборатории и в поездке во время экскурсий, перерыв на отдых и прием пищи.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подготовка происходит в форме проведения лабораторных и практических работ, тестов, встреч с представителями профессий, во время которых учащиеся получают возможность погрузиться в профессиональную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среду.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 образовательный проце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сс вкл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>ючены творческие компоненты, позволяющие применять полученные знания в различных формах: решениях кроссвордов, викторин, разработке проекта «Сад моей мечты».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2" w:lineRule="auto"/>
        <w:ind w:right="51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занятий: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теоретические,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практические,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эксперименты, экскурсии, проектная деятельность, творческая деятельность.</w:t>
      </w:r>
      <w:proofErr w:type="gramEnd"/>
    </w:p>
    <w:p w:rsidR="00445A6E" w:rsidRPr="00A17F27" w:rsidRDefault="00445A6E" w:rsidP="00445A6E">
      <w:pPr>
        <w:widowControl w:val="0"/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A17F2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A17F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autoSpaceDE w:val="0"/>
        <w:autoSpaceDN w:val="0"/>
        <w:spacing w:before="72"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ориентирование учащихся, углубление и расширение знаний о мире плодово-ягодных растений, выработка практических умений и навыков в области актуальных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агротехнологий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, приобретение опыта исследовательской, экспериментальной и проектной деятельности.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32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Задачи</w:t>
      </w:r>
      <w:proofErr w:type="gramStart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.О</w:t>
      </w:r>
      <w:proofErr w:type="gramEnd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бразовательные</w:t>
      </w:r>
      <w:proofErr w:type="spellEnd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: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Создать условия для выполнения проекта «Проектирование плодового сада моей мечты» с составлением плана рассадки плодовых деревьев и кустарников с учетом всех агротехнологических требований.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A17F2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A17F2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>о:</w:t>
      </w:r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1160"/>
        </w:tabs>
        <w:autoSpaceDE w:val="0"/>
        <w:autoSpaceDN w:val="0"/>
        <w:spacing w:after="0" w:line="240" w:lineRule="auto"/>
        <w:ind w:right="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экологически чистой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продукции в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жизнедеятельности человека, з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конах земледелия, свойствах и системе обработки почвы, использовании органических и минеральных удобрений;</w:t>
      </w:r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1213"/>
        </w:tabs>
        <w:autoSpaceDE w:val="0"/>
        <w:autoSpaceDN w:val="0"/>
        <w:spacing w:after="0" w:line="240" w:lineRule="auto"/>
        <w:ind w:right="285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и наиболее перспективных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направлению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Садоводство;</w:t>
      </w:r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483"/>
        </w:tabs>
        <w:autoSpaceDE w:val="0"/>
        <w:autoSpaceDN w:val="0"/>
        <w:spacing w:after="0" w:line="242" w:lineRule="auto"/>
        <w:ind w:right="289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сортовом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разнообразии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плодово-ягодных культур, их биологических особенностях, способах формирования кроны и экологически безопасных способах борьбы с вредителями;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69"/>
        </w:tabs>
        <w:autoSpaceDE w:val="0"/>
        <w:autoSpaceDN w:val="0"/>
        <w:spacing w:after="0" w:line="240" w:lineRule="auto"/>
        <w:ind w:right="285" w:firstLine="7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потребностях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плодовых деревьев и ягодных кустарников в питательных веществах, правилах ухода за молодым и плодоносящим садом;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60"/>
        </w:tabs>
        <w:autoSpaceDE w:val="0"/>
        <w:autoSpaceDN w:val="0"/>
        <w:spacing w:after="0" w:line="240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территории под сад,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посадки ягодных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и плодовых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Развивающие: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развитие потребностей познания мира плодово-ягодных растений, наблюдательности, мышления, навыков самостоятельной деятельности, творческих способностей и кругозора.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Воспитательные: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воспитание любви к земле, уважения к людям труда, потребности трудиться и приносить пользу себе и обществу, здорового образа жизни, ответственности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 состояние 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сохранение окружающей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среды, способствовать развитию таких личностных качеств как </w:t>
      </w:r>
      <w:r w:rsidRPr="00A17F27">
        <w:rPr>
          <w:rFonts w:ascii="Times New Roman" w:eastAsia="Times New Roman" w:hAnsi="Times New Roman" w:cs="Times New Roman"/>
          <w:color w:val="1F2023"/>
          <w:sz w:val="24"/>
          <w:szCs w:val="24"/>
        </w:rPr>
        <w:t>инициативность, самостоятельность и способность к творчеству.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Учебная программа «Юный садовод» ориентирует на выбор профиля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Программа реализуется на базе общеобразовательного учреждения. Занятия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Pr="00A17F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17F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A17F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группой.</w:t>
      </w:r>
      <w:r w:rsidRPr="00A17F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17F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</w:p>
    <w:p w:rsidR="00445A6E" w:rsidRPr="00A17F27" w:rsidRDefault="00445A6E" w:rsidP="00445A6E">
      <w:pPr>
        <w:widowControl w:val="0"/>
        <w:autoSpaceDE w:val="0"/>
        <w:autoSpaceDN w:val="0"/>
        <w:spacing w:before="72" w:after="0" w:line="240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и проектной деятельности возможна работа по подгруппам. 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2" w:lineRule="auto"/>
        <w:ind w:right="287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Формы занятий: лекции, практические занятия в школьном плодовом саду,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лабораторные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9"/>
          <w:sz w:val="24"/>
          <w:szCs w:val="24"/>
        </w:rPr>
        <w:t>лабораторно-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A17F2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игровая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беседа.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16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                                           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Планируемые</w:t>
      </w:r>
      <w:r w:rsidRPr="00A17F2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Предметные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Учащиеся выполнят проект «Проектирование плодового сада моей мечты», в котором составят план рассадки плодовых деревьев и кустарников с учетом всех агротехнологических требований.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Освоив программу, учащиеся приобретут знания, необходимые в сельском социуме. Будут понимать роль экологически чистой продукции в жизнедеятельности человека, иметь представление о законах земледелия, свойствах и системе обработки почвы, использовании органических и минеральных удоб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рений.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>о: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213"/>
        </w:tabs>
        <w:autoSpaceDE w:val="0"/>
        <w:autoSpaceDN w:val="0"/>
        <w:spacing w:after="0" w:line="242" w:lineRule="auto"/>
        <w:ind w:right="287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и наиболее перспективных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направлению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садоводство;</w:t>
      </w:r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469"/>
        </w:tabs>
        <w:autoSpaceDE w:val="0"/>
        <w:autoSpaceDN w:val="0"/>
        <w:spacing w:after="0" w:line="240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сортовом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разнообразии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плодово-ягодных культур, их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биологических особенностях, способах формирования кроны и экологически безопасных способах борьбы с вредителями;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69"/>
        </w:tabs>
        <w:autoSpaceDE w:val="0"/>
        <w:autoSpaceDN w:val="0"/>
        <w:spacing w:after="0" w:line="240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потребностях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плодовых деревьев и ягодных кустарников в питательных веществах, правилах ухода за молодым и плодоносящим садом;</w:t>
      </w:r>
    </w:p>
    <w:p w:rsidR="00445A6E" w:rsidRPr="00A33A45" w:rsidRDefault="00445A6E" w:rsidP="00445A6E">
      <w:pPr>
        <w:widowControl w:val="0"/>
        <w:numPr>
          <w:ilvl w:val="1"/>
          <w:numId w:val="1"/>
        </w:numPr>
        <w:tabs>
          <w:tab w:val="left" w:pos="1160"/>
        </w:tabs>
        <w:autoSpaceDE w:val="0"/>
        <w:autoSpaceDN w:val="0"/>
        <w:spacing w:after="0" w:line="240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территории под сад,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посадки ягодных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и плодовых </w:t>
      </w:r>
      <w:proofErr w:type="spellStart"/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</w:t>
      </w:r>
      <w:proofErr w:type="gramStart"/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A33A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proofErr w:type="gramEnd"/>
      <w:r w:rsidRPr="00A33A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етапредметные</w:t>
      </w:r>
      <w:proofErr w:type="spellEnd"/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приобретут: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74"/>
        </w:tabs>
        <w:autoSpaceDE w:val="0"/>
        <w:autoSpaceDN w:val="0"/>
        <w:spacing w:after="0" w:line="242" w:lineRule="auto"/>
        <w:ind w:right="287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опыт наблюдений, экспериментальной, и исследовательской работы п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средством практических и лабораторных занятий, экскурсионной деятельности в природу и научно-исследовательские учреждения;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316" w:lineRule="exact"/>
        <w:ind w:left="1156" w:hanging="16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203"/>
        </w:tabs>
        <w:autoSpaceDE w:val="0"/>
        <w:autoSpaceDN w:val="0"/>
        <w:spacing w:after="0" w:line="240" w:lineRule="auto"/>
        <w:ind w:right="281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умение ставить цель, задавать параметры достижения цели, сопоставлять полученные результаты деятельности, делать выводы по достижению поставленной цели;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321" w:lineRule="exact"/>
        <w:ind w:left="1156" w:hanging="16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коллективе.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Личностные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Проявятся: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322" w:lineRule="exact"/>
        <w:ind w:left="1156" w:hanging="16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A17F2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самоопределению;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79"/>
        </w:tabs>
        <w:autoSpaceDE w:val="0"/>
        <w:autoSpaceDN w:val="0"/>
        <w:spacing w:after="0" w:line="240" w:lineRule="auto"/>
        <w:ind w:right="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потребность в познании мира плодово-ягодных растений, любви к земле, уважения к людям труда,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84"/>
        </w:tabs>
        <w:autoSpaceDE w:val="0"/>
        <w:autoSpaceDN w:val="0"/>
        <w:spacing w:after="0" w:line="242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желание трудиться и приносить пользу себе и обществу, здорового о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б-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раза жизни, ответственности за состояние и сохранение окружающей среды;</w:t>
      </w:r>
    </w:p>
    <w:p w:rsidR="00445A6E" w:rsidRPr="00174E33" w:rsidRDefault="00445A6E" w:rsidP="00445A6E">
      <w:pPr>
        <w:widowControl w:val="0"/>
        <w:numPr>
          <w:ilvl w:val="1"/>
          <w:numId w:val="1"/>
        </w:numPr>
        <w:tabs>
          <w:tab w:val="left" w:pos="1199"/>
        </w:tabs>
        <w:autoSpaceDE w:val="0"/>
        <w:autoSpaceDN w:val="0"/>
        <w:spacing w:after="0" w:line="240" w:lineRule="auto"/>
        <w:ind w:right="284" w:firstLine="706"/>
        <w:rPr>
          <w:rFonts w:ascii="Times New Roman" w:eastAsia="Times New Roman" w:hAnsi="Times New Roman" w:cs="Times New Roman"/>
          <w:sz w:val="28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проявятся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F2023"/>
          <w:sz w:val="24"/>
          <w:szCs w:val="24"/>
        </w:rPr>
        <w:t>инициативность, самостоятельность и способность к творчеству</w:t>
      </w:r>
      <w:r w:rsidRPr="00174E33">
        <w:rPr>
          <w:rFonts w:ascii="Times New Roman" w:eastAsia="Times New Roman" w:hAnsi="Times New Roman" w:cs="Times New Roman"/>
          <w:color w:val="1F2023"/>
          <w:sz w:val="28"/>
        </w:rPr>
        <w:t>.</w:t>
      </w:r>
    </w:p>
    <w:p w:rsidR="00445A6E" w:rsidRDefault="00445A6E" w:rsidP="00445A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45A6E" w:rsidRDefault="00445A6E"/>
    <w:p w:rsidR="00445A6E" w:rsidRDefault="00445A6E"/>
    <w:sectPr w:rsidR="0044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5909"/>
    <w:multiLevelType w:val="hybridMultilevel"/>
    <w:tmpl w:val="00E473EE"/>
    <w:lvl w:ilvl="0" w:tplc="15FE17F0">
      <w:start w:val="6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225FB6">
      <w:numFmt w:val="bullet"/>
      <w:lvlText w:val="•"/>
      <w:lvlJc w:val="left"/>
      <w:pPr>
        <w:ind w:left="1272" w:hanging="283"/>
      </w:pPr>
      <w:rPr>
        <w:rFonts w:hint="default"/>
        <w:lang w:val="ru-RU" w:eastAsia="en-US" w:bidi="ar-SA"/>
      </w:rPr>
    </w:lvl>
    <w:lvl w:ilvl="2" w:tplc="273A2224">
      <w:numFmt w:val="bullet"/>
      <w:lvlText w:val="•"/>
      <w:lvlJc w:val="left"/>
      <w:pPr>
        <w:ind w:left="2264" w:hanging="283"/>
      </w:pPr>
      <w:rPr>
        <w:rFonts w:hint="default"/>
        <w:lang w:val="ru-RU" w:eastAsia="en-US" w:bidi="ar-SA"/>
      </w:rPr>
    </w:lvl>
    <w:lvl w:ilvl="3" w:tplc="1FE054BA">
      <w:numFmt w:val="bullet"/>
      <w:lvlText w:val="•"/>
      <w:lvlJc w:val="left"/>
      <w:pPr>
        <w:ind w:left="3257" w:hanging="283"/>
      </w:pPr>
      <w:rPr>
        <w:rFonts w:hint="default"/>
        <w:lang w:val="ru-RU" w:eastAsia="en-US" w:bidi="ar-SA"/>
      </w:rPr>
    </w:lvl>
    <w:lvl w:ilvl="4" w:tplc="F9CCB742">
      <w:numFmt w:val="bullet"/>
      <w:lvlText w:val="•"/>
      <w:lvlJc w:val="left"/>
      <w:pPr>
        <w:ind w:left="4249" w:hanging="283"/>
      </w:pPr>
      <w:rPr>
        <w:rFonts w:hint="default"/>
        <w:lang w:val="ru-RU" w:eastAsia="en-US" w:bidi="ar-SA"/>
      </w:rPr>
    </w:lvl>
    <w:lvl w:ilvl="5" w:tplc="D5F82CF2">
      <w:numFmt w:val="bullet"/>
      <w:lvlText w:val="•"/>
      <w:lvlJc w:val="left"/>
      <w:pPr>
        <w:ind w:left="5242" w:hanging="283"/>
      </w:pPr>
      <w:rPr>
        <w:rFonts w:hint="default"/>
        <w:lang w:val="ru-RU" w:eastAsia="en-US" w:bidi="ar-SA"/>
      </w:rPr>
    </w:lvl>
    <w:lvl w:ilvl="6" w:tplc="8EB41298">
      <w:numFmt w:val="bullet"/>
      <w:lvlText w:val="•"/>
      <w:lvlJc w:val="left"/>
      <w:pPr>
        <w:ind w:left="6234" w:hanging="283"/>
      </w:pPr>
      <w:rPr>
        <w:rFonts w:hint="default"/>
        <w:lang w:val="ru-RU" w:eastAsia="en-US" w:bidi="ar-SA"/>
      </w:rPr>
    </w:lvl>
    <w:lvl w:ilvl="7" w:tplc="BF9083B4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8" w:tplc="11C88F9A">
      <w:numFmt w:val="bullet"/>
      <w:lvlText w:val="•"/>
      <w:lvlJc w:val="left"/>
      <w:pPr>
        <w:ind w:left="8219" w:hanging="283"/>
      </w:pPr>
      <w:rPr>
        <w:rFonts w:hint="default"/>
        <w:lang w:val="ru-RU" w:eastAsia="en-US" w:bidi="ar-SA"/>
      </w:rPr>
    </w:lvl>
  </w:abstractNum>
  <w:abstractNum w:abstractNumId="1">
    <w:nsid w:val="356364F6"/>
    <w:multiLevelType w:val="hybridMultilevel"/>
    <w:tmpl w:val="FD7ACA9A"/>
    <w:lvl w:ilvl="0" w:tplc="279017E2">
      <w:numFmt w:val="bullet"/>
      <w:lvlText w:val="-"/>
      <w:lvlJc w:val="left"/>
      <w:pPr>
        <w:ind w:left="28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846EB8">
      <w:numFmt w:val="bullet"/>
      <w:lvlText w:val="-"/>
      <w:lvlJc w:val="left"/>
      <w:pPr>
        <w:ind w:left="28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6FC24F2">
      <w:numFmt w:val="bullet"/>
      <w:lvlText w:val="•"/>
      <w:lvlJc w:val="left"/>
      <w:pPr>
        <w:ind w:left="2264" w:hanging="178"/>
      </w:pPr>
      <w:rPr>
        <w:rFonts w:hint="default"/>
        <w:lang w:val="ru-RU" w:eastAsia="en-US" w:bidi="ar-SA"/>
      </w:rPr>
    </w:lvl>
    <w:lvl w:ilvl="3" w:tplc="CF6CE0E0">
      <w:numFmt w:val="bullet"/>
      <w:lvlText w:val="•"/>
      <w:lvlJc w:val="left"/>
      <w:pPr>
        <w:ind w:left="3257" w:hanging="178"/>
      </w:pPr>
      <w:rPr>
        <w:rFonts w:hint="default"/>
        <w:lang w:val="ru-RU" w:eastAsia="en-US" w:bidi="ar-SA"/>
      </w:rPr>
    </w:lvl>
    <w:lvl w:ilvl="4" w:tplc="8366409E">
      <w:numFmt w:val="bullet"/>
      <w:lvlText w:val="•"/>
      <w:lvlJc w:val="left"/>
      <w:pPr>
        <w:ind w:left="4249" w:hanging="178"/>
      </w:pPr>
      <w:rPr>
        <w:rFonts w:hint="default"/>
        <w:lang w:val="ru-RU" w:eastAsia="en-US" w:bidi="ar-SA"/>
      </w:rPr>
    </w:lvl>
    <w:lvl w:ilvl="5" w:tplc="514C6A4A">
      <w:numFmt w:val="bullet"/>
      <w:lvlText w:val="•"/>
      <w:lvlJc w:val="left"/>
      <w:pPr>
        <w:ind w:left="5242" w:hanging="178"/>
      </w:pPr>
      <w:rPr>
        <w:rFonts w:hint="default"/>
        <w:lang w:val="ru-RU" w:eastAsia="en-US" w:bidi="ar-SA"/>
      </w:rPr>
    </w:lvl>
    <w:lvl w:ilvl="6" w:tplc="05B407D4">
      <w:numFmt w:val="bullet"/>
      <w:lvlText w:val="•"/>
      <w:lvlJc w:val="left"/>
      <w:pPr>
        <w:ind w:left="6234" w:hanging="178"/>
      </w:pPr>
      <w:rPr>
        <w:rFonts w:hint="default"/>
        <w:lang w:val="ru-RU" w:eastAsia="en-US" w:bidi="ar-SA"/>
      </w:rPr>
    </w:lvl>
    <w:lvl w:ilvl="7" w:tplc="A8C2A6CC">
      <w:numFmt w:val="bullet"/>
      <w:lvlText w:val="•"/>
      <w:lvlJc w:val="left"/>
      <w:pPr>
        <w:ind w:left="7226" w:hanging="178"/>
      </w:pPr>
      <w:rPr>
        <w:rFonts w:hint="default"/>
        <w:lang w:val="ru-RU" w:eastAsia="en-US" w:bidi="ar-SA"/>
      </w:rPr>
    </w:lvl>
    <w:lvl w:ilvl="8" w:tplc="7BD8A40E">
      <w:numFmt w:val="bullet"/>
      <w:lvlText w:val="•"/>
      <w:lvlJc w:val="left"/>
      <w:pPr>
        <w:ind w:left="8219" w:hanging="178"/>
      </w:pPr>
      <w:rPr>
        <w:rFonts w:hint="default"/>
        <w:lang w:val="ru-RU" w:eastAsia="en-US" w:bidi="ar-SA"/>
      </w:rPr>
    </w:lvl>
  </w:abstractNum>
  <w:abstractNum w:abstractNumId="2">
    <w:nsid w:val="593223A7"/>
    <w:multiLevelType w:val="hybridMultilevel"/>
    <w:tmpl w:val="FED6E496"/>
    <w:lvl w:ilvl="0" w:tplc="E2A2021E">
      <w:start w:val="1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CAFC4A">
      <w:numFmt w:val="bullet"/>
      <w:lvlText w:val="•"/>
      <w:lvlJc w:val="left"/>
      <w:pPr>
        <w:ind w:left="1272" w:hanging="283"/>
      </w:pPr>
      <w:rPr>
        <w:rFonts w:hint="default"/>
        <w:lang w:val="ru-RU" w:eastAsia="en-US" w:bidi="ar-SA"/>
      </w:rPr>
    </w:lvl>
    <w:lvl w:ilvl="2" w:tplc="712E9098">
      <w:numFmt w:val="bullet"/>
      <w:lvlText w:val="•"/>
      <w:lvlJc w:val="left"/>
      <w:pPr>
        <w:ind w:left="2264" w:hanging="283"/>
      </w:pPr>
      <w:rPr>
        <w:rFonts w:hint="default"/>
        <w:lang w:val="ru-RU" w:eastAsia="en-US" w:bidi="ar-SA"/>
      </w:rPr>
    </w:lvl>
    <w:lvl w:ilvl="3" w:tplc="AE7A1E24">
      <w:numFmt w:val="bullet"/>
      <w:lvlText w:val="•"/>
      <w:lvlJc w:val="left"/>
      <w:pPr>
        <w:ind w:left="3257" w:hanging="283"/>
      </w:pPr>
      <w:rPr>
        <w:rFonts w:hint="default"/>
        <w:lang w:val="ru-RU" w:eastAsia="en-US" w:bidi="ar-SA"/>
      </w:rPr>
    </w:lvl>
    <w:lvl w:ilvl="4" w:tplc="9E780D7A">
      <w:numFmt w:val="bullet"/>
      <w:lvlText w:val="•"/>
      <w:lvlJc w:val="left"/>
      <w:pPr>
        <w:ind w:left="4249" w:hanging="283"/>
      </w:pPr>
      <w:rPr>
        <w:rFonts w:hint="default"/>
        <w:lang w:val="ru-RU" w:eastAsia="en-US" w:bidi="ar-SA"/>
      </w:rPr>
    </w:lvl>
    <w:lvl w:ilvl="5" w:tplc="640EF028">
      <w:numFmt w:val="bullet"/>
      <w:lvlText w:val="•"/>
      <w:lvlJc w:val="left"/>
      <w:pPr>
        <w:ind w:left="5242" w:hanging="283"/>
      </w:pPr>
      <w:rPr>
        <w:rFonts w:hint="default"/>
        <w:lang w:val="ru-RU" w:eastAsia="en-US" w:bidi="ar-SA"/>
      </w:rPr>
    </w:lvl>
    <w:lvl w:ilvl="6" w:tplc="CFA8DEF6">
      <w:numFmt w:val="bullet"/>
      <w:lvlText w:val="•"/>
      <w:lvlJc w:val="left"/>
      <w:pPr>
        <w:ind w:left="6234" w:hanging="283"/>
      </w:pPr>
      <w:rPr>
        <w:rFonts w:hint="default"/>
        <w:lang w:val="ru-RU" w:eastAsia="en-US" w:bidi="ar-SA"/>
      </w:rPr>
    </w:lvl>
    <w:lvl w:ilvl="7" w:tplc="27EA90CA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8" w:tplc="23E66F6A">
      <w:numFmt w:val="bullet"/>
      <w:lvlText w:val="•"/>
      <w:lvlJc w:val="left"/>
      <w:pPr>
        <w:ind w:left="8219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14"/>
    <w:rsid w:val="00313414"/>
    <w:rsid w:val="00445A6E"/>
    <w:rsid w:val="00D651B3"/>
    <w:rsid w:val="00F1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Гузель</cp:lastModifiedBy>
  <cp:revision>2</cp:revision>
  <dcterms:created xsi:type="dcterms:W3CDTF">2026-01-25T11:43:00Z</dcterms:created>
  <dcterms:modified xsi:type="dcterms:W3CDTF">2026-01-25T11:43:00Z</dcterms:modified>
</cp:coreProperties>
</file>